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B440" w14:textId="77777777" w:rsidR="00536056" w:rsidRPr="00A4125A" w:rsidRDefault="00536056" w:rsidP="00A4125A">
      <w:pPr>
        <w:spacing w:after="0"/>
        <w:ind w:firstLine="709"/>
        <w:jc w:val="center"/>
        <w:rPr>
          <w:b/>
          <w:bCs/>
        </w:rPr>
      </w:pPr>
      <w:r w:rsidRPr="00A4125A">
        <w:rPr>
          <w:b/>
          <w:bCs/>
        </w:rPr>
        <w:t>Перечень нормативных документов,</w:t>
      </w:r>
    </w:p>
    <w:p w14:paraId="258EE6C6" w14:textId="77777777" w:rsidR="00536056" w:rsidRPr="00A4125A" w:rsidRDefault="00536056" w:rsidP="00A4125A">
      <w:pPr>
        <w:spacing w:after="0"/>
        <w:ind w:firstLine="709"/>
        <w:jc w:val="center"/>
        <w:rPr>
          <w:b/>
          <w:bCs/>
        </w:rPr>
      </w:pPr>
      <w:r w:rsidRPr="00A4125A">
        <w:rPr>
          <w:b/>
          <w:bCs/>
        </w:rPr>
        <w:t>регламентирующих формирование основ</w:t>
      </w:r>
    </w:p>
    <w:p w14:paraId="1167612A" w14:textId="76380681" w:rsidR="00F12C76" w:rsidRPr="00A4125A" w:rsidRDefault="00536056" w:rsidP="00A4125A">
      <w:pPr>
        <w:spacing w:after="0"/>
        <w:ind w:firstLine="709"/>
        <w:jc w:val="center"/>
        <w:rPr>
          <w:b/>
          <w:bCs/>
          <w:lang w:val="en-US"/>
        </w:rPr>
      </w:pPr>
      <w:r w:rsidRPr="00A4125A">
        <w:rPr>
          <w:b/>
          <w:bCs/>
        </w:rPr>
        <w:t>финансовой грамотности</w:t>
      </w:r>
    </w:p>
    <w:p w14:paraId="75544941" w14:textId="223BC180" w:rsidR="00536056" w:rsidRDefault="00536056" w:rsidP="00536056">
      <w:pPr>
        <w:spacing w:after="0"/>
        <w:jc w:val="both"/>
        <w:rPr>
          <w:lang w:val="en-US"/>
        </w:rPr>
      </w:pPr>
    </w:p>
    <w:p w14:paraId="00E09570" w14:textId="0DC48A84" w:rsidR="00536056" w:rsidRPr="00893ED0" w:rsidRDefault="00536056" w:rsidP="00893ED0">
      <w:pPr>
        <w:pStyle w:val="a7"/>
        <w:numPr>
          <w:ilvl w:val="0"/>
          <w:numId w:val="1"/>
        </w:numPr>
        <w:spacing w:after="0"/>
        <w:jc w:val="both"/>
      </w:pPr>
      <w:r>
        <w:t xml:space="preserve">Распоряжение Правительства РФ от 24 октября 2023 г. №2958-р «Об утверждении Стратегии повышения финансовой грамотности и формирования финансовой культуры до 2030 года». </w:t>
      </w:r>
      <w:r w:rsidR="00893ED0">
        <w:t xml:space="preserve">Документ определяет цели, задачи и направления работы в этой сфере, учитывает другие принятые акты, связанные с повышением финансовой грамотности. </w:t>
      </w:r>
    </w:p>
    <w:p w14:paraId="6393A982" w14:textId="718BAB6F" w:rsidR="00893ED0" w:rsidRPr="00893ED0" w:rsidRDefault="00536056" w:rsidP="00893ED0">
      <w:pPr>
        <w:pStyle w:val="a7"/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>
        <w:t>План мероприятий («дорожн</w:t>
      </w:r>
      <w:r w:rsidR="00963CE1">
        <w:t>ая</w:t>
      </w:r>
      <w:r>
        <w:t xml:space="preserve"> карт</w:t>
      </w:r>
      <w:r w:rsidR="00963CE1">
        <w:t>а</w:t>
      </w:r>
      <w:r>
        <w:t xml:space="preserve">») по реализации Стратегии </w:t>
      </w:r>
      <w:r w:rsidRPr="00A4125A">
        <w:rPr>
          <w:rFonts w:cs="Times New Roman"/>
          <w:szCs w:val="28"/>
        </w:rPr>
        <w:t>повышения финансовой грамотности и формирования финансовой культуры до 2030 года, утверждённая Председателем Центрального банка РФ Э. С. Набиуллиной и Министром финансов РФ А. Г. Силуановым 26 марта 2026 года.</w:t>
      </w:r>
      <w:r w:rsidR="00893ED0" w:rsidRPr="00893ED0">
        <w:rPr>
          <w:rFonts w:cs="Times New Roman"/>
          <w:szCs w:val="28"/>
        </w:rPr>
        <w:t xml:space="preserve"> </w:t>
      </w:r>
      <w:r w:rsidR="00893ED0" w:rsidRPr="00893ED0">
        <w:rPr>
          <w:rFonts w:cs="Times New Roman"/>
          <w:szCs w:val="28"/>
        </w:rPr>
        <w:t>В нём, в частности, предусмотрены:</w:t>
      </w:r>
    </w:p>
    <w:p w14:paraId="32DAD7D0" w14:textId="21A2749A" w:rsidR="00893ED0" w:rsidRPr="00893ED0" w:rsidRDefault="00893ED0" w:rsidP="00893ED0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893ED0">
        <w:rPr>
          <w:rFonts w:cs="Times New Roman"/>
          <w:szCs w:val="28"/>
        </w:rPr>
        <w:t>разработка и актуализация учебно-методических и цифровых образовательных материалов по финансовой грамотности, в том числе с учётом особенностей на территориях Донецкой Народной Республики, Луганской Народной Республики, Херсонской и Запорожской областей;</w:t>
      </w:r>
    </w:p>
    <w:p w14:paraId="10961C82" w14:textId="05C54B1D" w:rsidR="00893ED0" w:rsidRPr="00893ED0" w:rsidRDefault="00893ED0" w:rsidP="00893ED0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893ED0">
        <w:rPr>
          <w:rFonts w:cs="Times New Roman"/>
          <w:szCs w:val="28"/>
        </w:rPr>
        <w:t>актуализация методических рекомендаций по внедрению элементов финансовой грамотности в образовательные программы;</w:t>
      </w:r>
    </w:p>
    <w:p w14:paraId="52C87643" w14:textId="35BFBF63" w:rsidR="00A4125A" w:rsidRPr="00A4125A" w:rsidRDefault="00893ED0" w:rsidP="00893ED0">
      <w:pPr>
        <w:pStyle w:val="a7"/>
        <w:numPr>
          <w:ilvl w:val="0"/>
          <w:numId w:val="2"/>
        </w:numPr>
        <w:spacing w:after="0"/>
        <w:jc w:val="both"/>
        <w:rPr>
          <w:rFonts w:cs="Times New Roman"/>
          <w:szCs w:val="28"/>
        </w:rPr>
      </w:pPr>
      <w:r w:rsidRPr="00893ED0">
        <w:rPr>
          <w:rFonts w:cs="Times New Roman"/>
          <w:szCs w:val="28"/>
        </w:rPr>
        <w:t>включение элементов финансовой грамотности в документы, определяющие содержание ОГЭ и ЕГЭ (кодификатор, спецификация контрольных измерительных материалов, демоверсии) по отдельным предметам (математика, обществознание, география, информатика).</w:t>
      </w:r>
    </w:p>
    <w:p w14:paraId="0CBE34C4" w14:textId="77777777" w:rsidR="00A4125A" w:rsidRPr="00A4125A" w:rsidRDefault="00A4125A" w:rsidP="00A4125A">
      <w:pPr>
        <w:pStyle w:val="a7"/>
        <w:numPr>
          <w:ilvl w:val="0"/>
          <w:numId w:val="1"/>
        </w:numPr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4125A">
        <w:rPr>
          <w:rFonts w:eastAsia="Times New Roman" w:cs="Times New Roman"/>
          <w:kern w:val="0"/>
          <w:szCs w:val="28"/>
          <w:lang w:eastAsia="ru-RU"/>
          <w14:ligatures w14:val="none"/>
        </w:rPr>
        <w:t>Федеральные государственные образовательные стандарты по уровням</w:t>
      </w:r>
    </w:p>
    <w:p w14:paraId="77FAEE35" w14:textId="5EE94D5A" w:rsidR="00A4125A" w:rsidRPr="00A4125A" w:rsidRDefault="00A4125A" w:rsidP="00A4125A">
      <w:pPr>
        <w:pStyle w:val="a7"/>
        <w:shd w:val="clear" w:color="auto" w:fill="FFFFFF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A4125A">
        <w:rPr>
          <w:rFonts w:eastAsia="Times New Roman" w:cs="Times New Roman"/>
          <w:kern w:val="0"/>
          <w:szCs w:val="28"/>
          <w:lang w:eastAsia="ru-RU"/>
          <w14:ligatures w14:val="none"/>
        </w:rPr>
        <w:t>образования.</w:t>
      </w:r>
    </w:p>
    <w:p w14:paraId="4AFDFC20" w14:textId="2500266A" w:rsidR="00A4125A" w:rsidRDefault="00A4125A" w:rsidP="00A4125A">
      <w:pPr>
        <w:pStyle w:val="a7"/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A4125A">
        <w:rPr>
          <w:rFonts w:cs="Times New Roman"/>
          <w:szCs w:val="28"/>
        </w:rPr>
        <w:t>Единая рамка компетенций по финансовой грамотности для школьников и</w:t>
      </w:r>
      <w:r>
        <w:rPr>
          <w:rFonts w:cs="Times New Roman"/>
          <w:szCs w:val="28"/>
        </w:rPr>
        <w:t xml:space="preserve"> </w:t>
      </w:r>
      <w:r w:rsidRPr="00A4125A">
        <w:rPr>
          <w:rFonts w:cs="Times New Roman"/>
          <w:szCs w:val="28"/>
        </w:rPr>
        <w:t>взрослых</w:t>
      </w:r>
      <w:r>
        <w:rPr>
          <w:rFonts w:cs="Times New Roman"/>
          <w:szCs w:val="28"/>
        </w:rPr>
        <w:t>.</w:t>
      </w:r>
      <w:r w:rsidR="00963CE1" w:rsidRPr="00963CE1">
        <w:t xml:space="preserve"> </w:t>
      </w:r>
      <w:r w:rsidR="00963CE1" w:rsidRPr="00963CE1">
        <w:rPr>
          <w:rFonts w:cs="Times New Roman"/>
          <w:szCs w:val="28"/>
        </w:rPr>
        <w:t>Она разработана с учётом положений Стратегии и используется как основа для формирования образовательных программ.</w:t>
      </w:r>
    </w:p>
    <w:p w14:paraId="6BED4BEF" w14:textId="3534F1BC" w:rsidR="00A4125A" w:rsidRDefault="00A4125A" w:rsidP="00A4125A">
      <w:pPr>
        <w:pStyle w:val="a7"/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 w:rsidRPr="00A4125A">
        <w:rPr>
          <w:rFonts w:cs="Times New Roman"/>
          <w:szCs w:val="28"/>
        </w:rPr>
        <w:t>Распоряжение Правительства РФ от 10.02.2021 №291-р (в редакции от 02.02.2026 №168-р) «Об определении образовательных организаций высшего образования, на базе которых осуществляют деятельность федеральные методические центры повышения финансовой грамотности населения»</w:t>
      </w:r>
      <w:r>
        <w:rPr>
          <w:rFonts w:cs="Times New Roman"/>
          <w:szCs w:val="28"/>
        </w:rPr>
        <w:t>.</w:t>
      </w:r>
    </w:p>
    <w:p w14:paraId="6403AABF" w14:textId="06640D12" w:rsidR="00A4125A" w:rsidRPr="002C2718" w:rsidRDefault="002C2718" w:rsidP="002C2718">
      <w:pPr>
        <w:pStyle w:val="a7"/>
        <w:numPr>
          <w:ilvl w:val="0"/>
          <w:numId w:val="1"/>
        </w:numPr>
        <w:spacing w:after="0"/>
        <w:jc w:val="both"/>
        <w:rPr>
          <w:rFonts w:cs="Times New Roman"/>
          <w:szCs w:val="28"/>
        </w:rPr>
      </w:pPr>
      <w:r>
        <w:t>Методические рекомендации для педагогических работников по реализации основной образовательной программы дошкольного образования в части экономического воспитания дошкольников.</w:t>
      </w:r>
    </w:p>
    <w:p w14:paraId="36B20160" w14:textId="77777777" w:rsidR="00A4125A" w:rsidRDefault="00A4125A" w:rsidP="00A4125A">
      <w:pPr>
        <w:pStyle w:val="a7"/>
        <w:spacing w:after="0"/>
        <w:jc w:val="both"/>
      </w:pPr>
    </w:p>
    <w:p w14:paraId="1960DF92" w14:textId="77777777" w:rsidR="00A4125A" w:rsidRDefault="00A4125A" w:rsidP="00A4125A">
      <w:pPr>
        <w:pStyle w:val="a7"/>
        <w:spacing w:after="0"/>
        <w:jc w:val="both"/>
      </w:pPr>
    </w:p>
    <w:p w14:paraId="6D1520B5" w14:textId="77777777" w:rsidR="00A4125A" w:rsidRDefault="00A4125A" w:rsidP="00A4125A">
      <w:pPr>
        <w:pStyle w:val="a7"/>
        <w:spacing w:after="0"/>
        <w:jc w:val="both"/>
      </w:pPr>
    </w:p>
    <w:p w14:paraId="435E5B85" w14:textId="77777777" w:rsidR="00A4125A" w:rsidRDefault="00A4125A" w:rsidP="00A4125A">
      <w:pPr>
        <w:pStyle w:val="a7"/>
        <w:spacing w:after="0"/>
        <w:jc w:val="both"/>
      </w:pPr>
    </w:p>
    <w:p w14:paraId="481ADDC1" w14:textId="77777777" w:rsidR="00A4125A" w:rsidRDefault="00A4125A" w:rsidP="00A4125A">
      <w:pPr>
        <w:pStyle w:val="a7"/>
        <w:spacing w:after="0"/>
        <w:jc w:val="both"/>
      </w:pPr>
    </w:p>
    <w:p w14:paraId="73144C67" w14:textId="77777777" w:rsidR="00A4125A" w:rsidRDefault="00A4125A" w:rsidP="002C2718">
      <w:pPr>
        <w:spacing w:after="0"/>
        <w:jc w:val="both"/>
      </w:pPr>
    </w:p>
    <w:p w14:paraId="3618DA71" w14:textId="77777777" w:rsidR="00A4125A" w:rsidRDefault="00A4125A" w:rsidP="00A4125A">
      <w:pPr>
        <w:pStyle w:val="a7"/>
        <w:spacing w:after="0"/>
        <w:jc w:val="both"/>
      </w:pPr>
    </w:p>
    <w:p w14:paraId="56516F17" w14:textId="77777777" w:rsidR="00A4125A" w:rsidRDefault="00A4125A" w:rsidP="00A4125A">
      <w:pPr>
        <w:pStyle w:val="a7"/>
        <w:spacing w:after="0"/>
        <w:jc w:val="both"/>
      </w:pPr>
    </w:p>
    <w:p w14:paraId="11870EB3" w14:textId="77777777" w:rsidR="00A4125A" w:rsidRDefault="00A4125A" w:rsidP="00A4125A">
      <w:pPr>
        <w:pStyle w:val="a7"/>
        <w:spacing w:after="0"/>
        <w:jc w:val="both"/>
      </w:pPr>
    </w:p>
    <w:p w14:paraId="43EA6E11" w14:textId="77777777" w:rsidR="00A4125A" w:rsidRDefault="00A4125A" w:rsidP="00A4125A">
      <w:pPr>
        <w:pStyle w:val="a7"/>
        <w:spacing w:after="0"/>
        <w:jc w:val="both"/>
      </w:pPr>
    </w:p>
    <w:p w14:paraId="2F4F6B4D" w14:textId="77777777" w:rsidR="00A4125A" w:rsidRDefault="00A4125A" w:rsidP="00A4125A">
      <w:pPr>
        <w:pStyle w:val="a7"/>
        <w:spacing w:after="0"/>
        <w:jc w:val="both"/>
      </w:pPr>
    </w:p>
    <w:p w14:paraId="30FE65AA" w14:textId="77777777" w:rsidR="002C2718" w:rsidRDefault="002C2718" w:rsidP="00A4125A">
      <w:pPr>
        <w:pStyle w:val="a7"/>
        <w:spacing w:after="0"/>
        <w:jc w:val="both"/>
      </w:pPr>
    </w:p>
    <w:p w14:paraId="4C00AFA2" w14:textId="77777777" w:rsidR="002C2718" w:rsidRDefault="002C2718" w:rsidP="00A4125A">
      <w:pPr>
        <w:pStyle w:val="a7"/>
        <w:spacing w:after="0"/>
        <w:jc w:val="both"/>
      </w:pPr>
    </w:p>
    <w:p w14:paraId="3903A044" w14:textId="77777777" w:rsidR="002C2718" w:rsidRDefault="002C2718" w:rsidP="00A4125A">
      <w:pPr>
        <w:pStyle w:val="a7"/>
        <w:spacing w:after="0"/>
        <w:jc w:val="both"/>
      </w:pPr>
    </w:p>
    <w:p w14:paraId="2F50E408" w14:textId="77777777" w:rsidR="002C2718" w:rsidRDefault="002C2718" w:rsidP="00A4125A">
      <w:pPr>
        <w:pStyle w:val="a7"/>
        <w:spacing w:after="0"/>
        <w:jc w:val="both"/>
      </w:pPr>
    </w:p>
    <w:sectPr w:rsidR="002C271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98D"/>
    <w:multiLevelType w:val="hybridMultilevel"/>
    <w:tmpl w:val="E5A6A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051BE"/>
    <w:multiLevelType w:val="hybridMultilevel"/>
    <w:tmpl w:val="489A93D2"/>
    <w:lvl w:ilvl="0" w:tplc="4474929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9823527">
    <w:abstractNumId w:val="0"/>
  </w:num>
  <w:num w:numId="2" w16cid:durableId="1657489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E85"/>
    <w:rsid w:val="000560A0"/>
    <w:rsid w:val="00061E85"/>
    <w:rsid w:val="00073068"/>
    <w:rsid w:val="00147B67"/>
    <w:rsid w:val="0020563B"/>
    <w:rsid w:val="002C2718"/>
    <w:rsid w:val="004E36A4"/>
    <w:rsid w:val="005107B4"/>
    <w:rsid w:val="00536056"/>
    <w:rsid w:val="00571307"/>
    <w:rsid w:val="006C0B77"/>
    <w:rsid w:val="006E5589"/>
    <w:rsid w:val="00701E75"/>
    <w:rsid w:val="00732B47"/>
    <w:rsid w:val="007838C5"/>
    <w:rsid w:val="007A2C52"/>
    <w:rsid w:val="007A48B6"/>
    <w:rsid w:val="007C3A7C"/>
    <w:rsid w:val="008242FF"/>
    <w:rsid w:val="00870751"/>
    <w:rsid w:val="00893ED0"/>
    <w:rsid w:val="00922C48"/>
    <w:rsid w:val="00963CE1"/>
    <w:rsid w:val="00A4125A"/>
    <w:rsid w:val="00AF2C34"/>
    <w:rsid w:val="00B915B7"/>
    <w:rsid w:val="00CD696F"/>
    <w:rsid w:val="00EA59DF"/>
    <w:rsid w:val="00EC65BD"/>
    <w:rsid w:val="00EE4070"/>
    <w:rsid w:val="00F07C9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E7521"/>
  <w15:chartTrackingRefBased/>
  <w15:docId w15:val="{0AE5A90E-8557-4AE5-B050-9F124F4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61E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E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E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E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E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E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E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E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E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E8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1E8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1E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1E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1E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1E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1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E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E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E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1E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E8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1E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2026-09-02T08:28:00Z</dcterms:created>
  <dcterms:modified xsi:type="dcterms:W3CDTF">2026-09-02T10:21:00Z</dcterms:modified>
</cp:coreProperties>
</file>